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26" w:rsidRDefault="000E339A">
      <w:r>
        <w:t>Letter of Declaration of conflict of interest</w:t>
      </w:r>
    </w:p>
    <w:p w:rsidR="000E339A" w:rsidRDefault="000E339A">
      <w:r>
        <w:t>There are no conflicts of interest</w:t>
      </w:r>
      <w:bookmarkStart w:id="0" w:name="_GoBack"/>
      <w:bookmarkEnd w:id="0"/>
    </w:p>
    <w:sectPr w:rsidR="000E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9A"/>
    <w:rsid w:val="000A5726"/>
    <w:rsid w:val="000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8E01E402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zentall</dc:creator>
  <cp:lastModifiedBy>zentall</cp:lastModifiedBy>
  <cp:revision>1</cp:revision>
  <dcterms:created xsi:type="dcterms:W3CDTF">2016-03-18T20:26:00Z</dcterms:created>
  <dcterms:modified xsi:type="dcterms:W3CDTF">2016-03-18T20:27:00Z</dcterms:modified>
</cp:coreProperties>
</file>